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D5" w:rsidRPr="00B002D5" w:rsidRDefault="00B002D5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3C7979" w:rsidRPr="00B002D5" w:rsidRDefault="00690383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>Educational</w:t>
      </w:r>
      <w:r w:rsidR="003C7979" w:rsidRPr="00B002D5">
        <w:rPr>
          <w:sz w:val="24"/>
          <w:szCs w:val="24"/>
        </w:rPr>
        <w:t xml:space="preserve"> Technology </w:t>
      </w:r>
      <w:r w:rsidRPr="00B002D5">
        <w:rPr>
          <w:sz w:val="24"/>
          <w:szCs w:val="24"/>
        </w:rPr>
        <w:t xml:space="preserve">Leadership </w:t>
      </w:r>
      <w:r w:rsidR="00C608DB" w:rsidRPr="00B002D5">
        <w:rPr>
          <w:sz w:val="24"/>
          <w:szCs w:val="24"/>
        </w:rPr>
        <w:t xml:space="preserve">Internship </w:t>
      </w:r>
    </w:p>
    <w:p w:rsidR="00861B36" w:rsidRPr="005C052B" w:rsidRDefault="00861B36" w:rsidP="005C052B">
      <w:pPr>
        <w:pStyle w:val="Heading3"/>
        <w:spacing w:before="0" w:after="0"/>
        <w:jc w:val="center"/>
        <w:rPr>
          <w:sz w:val="16"/>
          <w:szCs w:val="16"/>
        </w:rPr>
      </w:pPr>
    </w:p>
    <w:p w:rsidR="00044459" w:rsidRPr="00690383" w:rsidRDefault="00690383" w:rsidP="00690383">
      <w:pPr>
        <w:pStyle w:val="Heading3"/>
        <w:spacing w:before="60"/>
        <w:jc w:val="center"/>
      </w:pPr>
      <w:r w:rsidRPr="00690383">
        <w:t>Part 1</w:t>
      </w:r>
    </w:p>
    <w:p w:rsidR="00690383" w:rsidRPr="002A56B4" w:rsidRDefault="00690383" w:rsidP="00690383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044459" w:rsidRPr="003F12D0" w:rsidRDefault="00044459" w:rsidP="005C052B">
      <w:pPr>
        <w:spacing w:after="0"/>
        <w:rPr>
          <w:i/>
          <w:sz w:val="16"/>
          <w:szCs w:val="16"/>
        </w:rPr>
      </w:pPr>
    </w:p>
    <w:p w:rsidR="003604A1" w:rsidRPr="00F80CD4" w:rsidRDefault="003604A1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="005C052B" w:rsidRPr="00F80CD4">
        <w:rPr>
          <w:i/>
          <w:sz w:val="16"/>
          <w:szCs w:val="16"/>
        </w:rPr>
        <w:t>Enter</w:t>
      </w:r>
      <w:r w:rsidRPr="00F80CD4">
        <w:rPr>
          <w:i/>
          <w:sz w:val="16"/>
          <w:szCs w:val="16"/>
        </w:rPr>
        <w:t xml:space="preserve"> the </w:t>
      </w:r>
      <w:r w:rsidR="005C052B" w:rsidRPr="00F80CD4">
        <w:rPr>
          <w:i/>
          <w:sz w:val="16"/>
          <w:szCs w:val="16"/>
        </w:rPr>
        <w:t xml:space="preserve">total </w:t>
      </w:r>
      <w:r w:rsidRPr="00F80CD4">
        <w:rPr>
          <w:i/>
          <w:sz w:val="16"/>
          <w:szCs w:val="16"/>
        </w:rPr>
        <w:t xml:space="preserve">number of internship hours </w:t>
      </w:r>
      <w:r w:rsidR="005C052B" w:rsidRPr="00F80CD4">
        <w:rPr>
          <w:i/>
          <w:sz w:val="16"/>
          <w:szCs w:val="16"/>
        </w:rPr>
        <w:t xml:space="preserve">that you had </w:t>
      </w:r>
      <w:r w:rsidRPr="00F80CD4">
        <w:rPr>
          <w:i/>
          <w:sz w:val="16"/>
          <w:szCs w:val="16"/>
        </w:rPr>
        <w:t xml:space="preserve">worked </w:t>
      </w:r>
      <w:r w:rsidR="005C052B" w:rsidRPr="00F80CD4">
        <w:rPr>
          <w:i/>
          <w:sz w:val="16"/>
          <w:szCs w:val="16"/>
        </w:rPr>
        <w:t>at the start of the week</w:t>
      </w:r>
      <w:r w:rsidR="004558FF">
        <w:rPr>
          <w:i/>
          <w:sz w:val="16"/>
          <w:szCs w:val="16"/>
        </w:rPr>
        <w:t xml:space="preserve"> in the upper right cell.</w:t>
      </w:r>
      <w:r w:rsidR="005C052B" w:rsidRPr="00F80CD4">
        <w:rPr>
          <w:i/>
          <w:sz w:val="16"/>
          <w:szCs w:val="16"/>
        </w:rPr>
        <w:t xml:space="preserve"> </w:t>
      </w:r>
      <w:r w:rsidR="00925E10">
        <w:rPr>
          <w:i/>
          <w:sz w:val="16"/>
          <w:szCs w:val="16"/>
        </w:rPr>
        <w:t xml:space="preserve">Remember that you must log a </w:t>
      </w:r>
      <w:r w:rsidR="00925E10" w:rsidRPr="00925E10">
        <w:rPr>
          <w:b/>
          <w:i/>
          <w:sz w:val="16"/>
          <w:szCs w:val="16"/>
        </w:rPr>
        <w:t>minimum of 50 hours</w:t>
      </w:r>
      <w:r w:rsidR="00925E10">
        <w:rPr>
          <w:i/>
          <w:sz w:val="16"/>
          <w:szCs w:val="16"/>
        </w:rPr>
        <w:t xml:space="preserve"> of field-based experience. </w:t>
      </w:r>
      <w:r w:rsidR="004558FF">
        <w:rPr>
          <w:i/>
          <w:sz w:val="16"/>
          <w:szCs w:val="16"/>
        </w:rPr>
        <w:t>F</w:t>
      </w:r>
      <w:r w:rsidR="00077074">
        <w:rPr>
          <w:i/>
          <w:sz w:val="16"/>
          <w:szCs w:val="16"/>
        </w:rPr>
        <w:t>or each day</w:t>
      </w:r>
      <w:r w:rsidR="004558FF">
        <w:rPr>
          <w:i/>
          <w:sz w:val="16"/>
          <w:szCs w:val="16"/>
        </w:rPr>
        <w:t>,</w:t>
      </w:r>
      <w:r w:rsidR="00077074">
        <w:rPr>
          <w:i/>
          <w:sz w:val="16"/>
          <w:szCs w:val="16"/>
        </w:rPr>
        <w:t xml:space="preserve"> </w:t>
      </w:r>
      <w:r w:rsidR="005C052B" w:rsidRPr="00F80CD4">
        <w:rPr>
          <w:i/>
          <w:sz w:val="16"/>
          <w:szCs w:val="16"/>
        </w:rPr>
        <w:t>e</w:t>
      </w:r>
      <w:r w:rsidRPr="00F80CD4">
        <w:rPr>
          <w:i/>
          <w:sz w:val="16"/>
          <w:szCs w:val="16"/>
        </w:rPr>
        <w:t xml:space="preserve">nter </w:t>
      </w:r>
      <w:r w:rsidR="005C052B" w:rsidRPr="00F80CD4">
        <w:rPr>
          <w:i/>
          <w:sz w:val="16"/>
          <w:szCs w:val="16"/>
        </w:rPr>
        <w:t xml:space="preserve">a brief description of </w:t>
      </w:r>
      <w:r w:rsidR="004558FF"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 w:rsidR="004558FF">
        <w:rPr>
          <w:i/>
          <w:sz w:val="16"/>
          <w:szCs w:val="16"/>
        </w:rPr>
        <w:t xml:space="preserve">for that day </w:t>
      </w:r>
      <w:r w:rsidR="00077074">
        <w:rPr>
          <w:i/>
          <w:sz w:val="16"/>
          <w:szCs w:val="16"/>
        </w:rPr>
        <w:t>in the top row</w:t>
      </w:r>
      <w:r w:rsidR="004558FF">
        <w:rPr>
          <w:i/>
          <w:sz w:val="16"/>
          <w:szCs w:val="16"/>
        </w:rPr>
        <w:t>.</w:t>
      </w:r>
      <w:r w:rsidR="004578D6">
        <w:rPr>
          <w:i/>
          <w:sz w:val="16"/>
          <w:szCs w:val="16"/>
        </w:rPr>
        <w:t xml:space="preserve"> Remember to include the ISTE Technology Facilitation standards.</w:t>
      </w:r>
      <w:r w:rsidR="004558FF">
        <w:rPr>
          <w:i/>
          <w:sz w:val="16"/>
          <w:szCs w:val="16"/>
        </w:rPr>
        <w:t xml:space="preserve"> Use the second row for each day to report </w:t>
      </w:r>
      <w:r w:rsidR="003F12D0" w:rsidRPr="00F80CD4">
        <w:rPr>
          <w:i/>
          <w:sz w:val="16"/>
          <w:szCs w:val="16"/>
        </w:rPr>
        <w:t xml:space="preserve">meetings and communications </w:t>
      </w:r>
      <w:r w:rsidR="004558FF">
        <w:rPr>
          <w:i/>
          <w:sz w:val="16"/>
          <w:szCs w:val="16"/>
        </w:rPr>
        <w:t xml:space="preserve">that </w:t>
      </w:r>
      <w:r w:rsidR="003F12D0" w:rsidRPr="00F80CD4">
        <w:rPr>
          <w:i/>
          <w:sz w:val="16"/>
          <w:szCs w:val="16"/>
        </w:rPr>
        <w:t xml:space="preserve">you had with your </w:t>
      </w:r>
      <w:r w:rsidR="00925E10" w:rsidRPr="00925E10">
        <w:rPr>
          <w:i/>
          <w:sz w:val="16"/>
          <w:szCs w:val="16"/>
          <w:u w:val="single"/>
        </w:rPr>
        <w:t>site mentor</w:t>
      </w:r>
      <w:r w:rsidR="00590CBB" w:rsidRPr="00925E10">
        <w:rPr>
          <w:i/>
          <w:sz w:val="16"/>
          <w:szCs w:val="16"/>
        </w:rPr>
        <w:t xml:space="preserve">. </w:t>
      </w:r>
      <w:r w:rsidR="00987512" w:rsidRPr="00925E10">
        <w:rPr>
          <w:i/>
          <w:sz w:val="16"/>
          <w:szCs w:val="16"/>
        </w:rPr>
        <w:t>(</w:t>
      </w:r>
      <w:r w:rsidR="004558FF">
        <w:rPr>
          <w:i/>
          <w:sz w:val="16"/>
          <w:szCs w:val="16"/>
        </w:rPr>
        <w:t xml:space="preserve">Meetings with </w:t>
      </w:r>
      <w:r w:rsidR="00925E10">
        <w:rPr>
          <w:i/>
          <w:sz w:val="16"/>
          <w:szCs w:val="16"/>
        </w:rPr>
        <w:t>parents, administrators</w:t>
      </w:r>
      <w:r w:rsidR="004558FF">
        <w:rPr>
          <w:i/>
          <w:sz w:val="16"/>
          <w:szCs w:val="16"/>
        </w:rPr>
        <w:t xml:space="preserve"> and</w:t>
      </w:r>
      <w:r w:rsidR="00925E10">
        <w:rPr>
          <w:i/>
          <w:sz w:val="16"/>
          <w:szCs w:val="16"/>
        </w:rPr>
        <w:t>/or</w:t>
      </w:r>
      <w:r w:rsidR="004558FF">
        <w:rPr>
          <w:i/>
          <w:sz w:val="16"/>
          <w:szCs w:val="16"/>
        </w:rPr>
        <w:t xml:space="preserve"> coworkers that are related to your project work should be noted in the activities row for the day.</w:t>
      </w:r>
      <w:r w:rsidR="00987512">
        <w:rPr>
          <w:i/>
          <w:sz w:val="16"/>
          <w:szCs w:val="16"/>
        </w:rPr>
        <w:t>)</w:t>
      </w:r>
      <w:r w:rsidR="004558FF">
        <w:rPr>
          <w:i/>
          <w:sz w:val="16"/>
          <w:szCs w:val="16"/>
        </w:rPr>
        <w:t xml:space="preserve"> </w:t>
      </w:r>
      <w:r w:rsidR="00590CBB">
        <w:rPr>
          <w:i/>
          <w:sz w:val="16"/>
          <w:szCs w:val="16"/>
        </w:rPr>
        <w:t xml:space="preserve">Enter </w:t>
      </w:r>
      <w:r w:rsidR="005C052B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hours </w:t>
      </w:r>
      <w:r w:rsidR="005C052B" w:rsidRPr="00F80CD4">
        <w:rPr>
          <w:i/>
          <w:sz w:val="16"/>
          <w:szCs w:val="16"/>
        </w:rPr>
        <w:t xml:space="preserve">you </w:t>
      </w:r>
      <w:r w:rsidRPr="00F80CD4">
        <w:rPr>
          <w:i/>
          <w:sz w:val="16"/>
          <w:szCs w:val="16"/>
        </w:rPr>
        <w:t>worked for each day</w:t>
      </w:r>
      <w:r w:rsidR="00590CBB">
        <w:rPr>
          <w:i/>
          <w:sz w:val="16"/>
          <w:szCs w:val="16"/>
        </w:rPr>
        <w:t xml:space="preserve"> at the end of the row</w:t>
      </w:r>
      <w:r w:rsidRPr="00F80CD4">
        <w:rPr>
          <w:i/>
          <w:sz w:val="16"/>
          <w:szCs w:val="16"/>
        </w:rPr>
        <w:t xml:space="preserve">. Total the week’s hours, then enter </w:t>
      </w:r>
      <w:r w:rsidR="00055556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total number of internship hours </w:t>
      </w:r>
      <w:r w:rsidR="00055556" w:rsidRPr="00F80CD4">
        <w:rPr>
          <w:i/>
          <w:sz w:val="16"/>
          <w:szCs w:val="16"/>
        </w:rPr>
        <w:t xml:space="preserve">that you have worked as of </w:t>
      </w:r>
      <w:r w:rsidR="005C052B" w:rsidRPr="00F80CD4">
        <w:rPr>
          <w:i/>
          <w:sz w:val="16"/>
          <w:szCs w:val="16"/>
        </w:rPr>
        <w:t>the end of the week.</w:t>
      </w:r>
      <w:r w:rsidR="00600D6F" w:rsidRPr="00F80CD4">
        <w:rPr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710"/>
        <w:gridCol w:w="7560"/>
        <w:gridCol w:w="900"/>
      </w:tblGrid>
      <w:tr w:rsidR="003604A1" w:rsidTr="004558FF">
        <w:tc>
          <w:tcPr>
            <w:tcW w:w="10008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3604A1" w:rsidRPr="00590CBB" w:rsidRDefault="00B002D5" w:rsidP="00C437E9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400303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ab/>
            </w:r>
            <w:r w:rsidR="003604A1" w:rsidRPr="00590CBB">
              <w:rPr>
                <w:b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tcBorders>
              <w:bottom w:val="single" w:sz="4" w:space="0" w:color="595959"/>
            </w:tcBorders>
            <w:shd w:val="clear" w:color="auto" w:fill="F2F2F2"/>
          </w:tcPr>
          <w:p w:rsidR="003604A1" w:rsidRDefault="003604A1" w:rsidP="006711AE">
            <w:pPr>
              <w:spacing w:before="60" w:after="60"/>
              <w:jc w:val="center"/>
            </w:pPr>
          </w:p>
        </w:tc>
      </w:tr>
      <w:tr w:rsidR="003F12D0" w:rsidRPr="00FF4C8C" w:rsidTr="004558FF">
        <w:tc>
          <w:tcPr>
            <w:tcW w:w="738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3F12D0" w:rsidRPr="00FF4C8C" w:rsidRDefault="003F12D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="005A71F0" w:rsidRPr="00077074">
              <w:rPr>
                <w:b/>
                <w:sz w:val="16"/>
                <w:szCs w:val="16"/>
              </w:rPr>
              <w:t>Activities</w:t>
            </w:r>
          </w:p>
          <w:p w:rsidR="00551DEB" w:rsidRPr="00F2317A" w:rsidRDefault="00551DEB" w:rsidP="003F12D0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5A71F0" w:rsidRPr="00077074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  <w:p w:rsidR="00557114" w:rsidRPr="00557114" w:rsidRDefault="00557114" w:rsidP="00146488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  <w:p w:rsidR="00D852FB" w:rsidRPr="00D852FB" w:rsidRDefault="00D852FB" w:rsidP="00146488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40030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proofErr w:type="spellStart"/>
            <w:r w:rsidRPr="00FF4C8C">
              <w:rPr>
                <w:b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  <w:p w:rsidR="00557114" w:rsidRPr="00077074" w:rsidRDefault="00694137" w:rsidP="00557114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TF-V.A.1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694137" w:rsidP="0069413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went to the TECA conference in Austin. I walked around checking out the booths to see what was available for teachers in the classroom. On my </w:t>
            </w:r>
            <w:proofErr w:type="gramStart"/>
            <w:r>
              <w:rPr>
                <w:sz w:val="18"/>
                <w:szCs w:val="18"/>
              </w:rPr>
              <w:t>return</w:t>
            </w:r>
            <w:proofErr w:type="gramEnd"/>
            <w:r>
              <w:rPr>
                <w:sz w:val="18"/>
                <w:szCs w:val="18"/>
              </w:rPr>
              <w:t xml:space="preserve"> I came back with a puzzle maker software, a Promethean game to try out with my students and some ideas for the district to cut costs by getting interactive projectors to use in class.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694137" w:rsidP="003F12D0">
            <w:pPr>
              <w:spacing w:before="60" w:after="60"/>
              <w:jc w:val="center"/>
            </w:pPr>
            <w:r>
              <w:t>4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694137" w:rsidP="005A71F0">
            <w:pPr>
              <w:spacing w:before="60" w:after="6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Met up with MJ McDaniel at the conference.</w:t>
            </w:r>
            <w:proofErr w:type="gramEnd"/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5A71F0" w:rsidRDefault="005A71F0" w:rsidP="00600D6F">
            <w:pPr>
              <w:spacing w:before="60" w:after="60"/>
              <w:jc w:val="right"/>
            </w:pP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5A71F0" w:rsidRPr="00590CBB" w:rsidRDefault="005A71F0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5A71F0" w:rsidRDefault="00557114" w:rsidP="003F12D0">
            <w:pPr>
              <w:spacing w:before="60" w:after="60"/>
              <w:jc w:val="center"/>
            </w:pPr>
            <w:r>
              <w:t>4</w:t>
            </w: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5A71F0" w:rsidRPr="00590CBB" w:rsidRDefault="005A71F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 w:rsidR="004558FF">
              <w:rPr>
                <w:b/>
                <w:sz w:val="18"/>
                <w:szCs w:val="18"/>
              </w:rPr>
              <w:t xml:space="preserve">to date </w:t>
            </w:r>
            <w:r w:rsidRPr="00590CBB">
              <w:rPr>
                <w:b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5A71F0" w:rsidRDefault="00143754" w:rsidP="003F12D0">
            <w:pPr>
              <w:spacing w:before="60" w:after="60"/>
              <w:jc w:val="center"/>
            </w:pPr>
            <w:r>
              <w:t>5</w:t>
            </w:r>
            <w:bookmarkStart w:id="0" w:name="_GoBack"/>
            <w:bookmarkEnd w:id="0"/>
          </w:p>
        </w:tc>
      </w:tr>
    </w:tbl>
    <w:p w:rsidR="001A3FAF" w:rsidRDefault="001A3FAF" w:rsidP="003C7979">
      <w:pPr>
        <w:pStyle w:val="Heading3"/>
        <w:spacing w:before="60"/>
      </w:pPr>
    </w:p>
    <w:p w:rsidR="00077074" w:rsidRPr="00077074" w:rsidRDefault="00077074" w:rsidP="00077074"/>
    <w:p w:rsidR="00B002D5" w:rsidRDefault="00B002D5" w:rsidP="00690383">
      <w:pPr>
        <w:jc w:val="center"/>
        <w:rPr>
          <w:b/>
        </w:rPr>
      </w:pPr>
    </w:p>
    <w:p w:rsidR="00B002D5" w:rsidRDefault="00B002D5" w:rsidP="00690383">
      <w:pPr>
        <w:jc w:val="center"/>
        <w:rPr>
          <w:b/>
        </w:rPr>
      </w:pPr>
    </w:p>
    <w:p w:rsidR="007C739D" w:rsidRPr="002A56B4" w:rsidRDefault="00690383" w:rsidP="00690383">
      <w:pPr>
        <w:jc w:val="center"/>
        <w:rPr>
          <w:rFonts w:ascii="Trebuchet MS" w:hAnsi="Trebuchet MS"/>
          <w:b/>
          <w:sz w:val="24"/>
        </w:rPr>
      </w:pPr>
      <w:r w:rsidRPr="002A56B4">
        <w:rPr>
          <w:rFonts w:ascii="Trebuchet MS" w:hAnsi="Trebuchet MS"/>
          <w:b/>
          <w:sz w:val="24"/>
        </w:rPr>
        <w:t>Part 2</w:t>
      </w:r>
    </w:p>
    <w:p w:rsidR="001A3FAF" w:rsidRPr="00967AAB" w:rsidRDefault="001A3FAF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 w:rsidR="00925E10">
        <w:rPr>
          <w:u w:val="single"/>
        </w:rPr>
        <w:t xml:space="preserve"> </w:t>
      </w:r>
    </w:p>
    <w:p w:rsidR="00690383" w:rsidRDefault="001A3FAF" w:rsidP="007C739D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>Instructions:</w:t>
      </w:r>
      <w:r w:rsidR="00690383">
        <w:rPr>
          <w:i/>
          <w:sz w:val="16"/>
          <w:szCs w:val="16"/>
        </w:rPr>
        <w:t xml:space="preserve"> </w:t>
      </w:r>
      <w:r w:rsidR="00AA60AD">
        <w:rPr>
          <w:i/>
          <w:sz w:val="16"/>
          <w:szCs w:val="16"/>
        </w:rPr>
        <w:t>In submitting your field-based activity log</w:t>
      </w:r>
      <w:r w:rsidR="00690383" w:rsidRPr="00690383">
        <w:rPr>
          <w:i/>
          <w:sz w:val="16"/>
          <w:szCs w:val="16"/>
        </w:rPr>
        <w:t>, you are required to reflect on each of yo</w:t>
      </w:r>
      <w:r w:rsidR="00AA60AD">
        <w:rPr>
          <w:i/>
          <w:sz w:val="16"/>
          <w:szCs w:val="16"/>
        </w:rPr>
        <w:t>ur experiences by completing a</w:t>
      </w:r>
      <w:r w:rsidR="00690383" w:rsidRPr="00690383">
        <w:rPr>
          <w:i/>
          <w:sz w:val="16"/>
          <w:szCs w:val="16"/>
        </w:rPr>
        <w:t xml:space="preserve"> reflection in your course blog and should contain a minimum of 150 words unless stated otherwise.</w:t>
      </w:r>
      <w:r w:rsidR="00690383">
        <w:rPr>
          <w:i/>
          <w:sz w:val="16"/>
          <w:szCs w:val="16"/>
        </w:rPr>
        <w:t xml:space="preserve"> </w:t>
      </w:r>
      <w:r w:rsidR="004578D6">
        <w:rPr>
          <w:i/>
          <w:sz w:val="16"/>
          <w:szCs w:val="16"/>
        </w:rPr>
        <w:t xml:space="preserve">These reflections will be used to </w:t>
      </w:r>
      <w:r w:rsidR="00925E10">
        <w:rPr>
          <w:i/>
          <w:sz w:val="16"/>
          <w:szCs w:val="16"/>
        </w:rPr>
        <w:t>assist you in completing</w:t>
      </w:r>
      <w:r w:rsidR="004578D6">
        <w:rPr>
          <w:i/>
          <w:sz w:val="16"/>
          <w:szCs w:val="16"/>
        </w:rPr>
        <w:t xml:space="preserve"> Week 5 of your EDLD 5388 Internship </w:t>
      </w:r>
      <w:r w:rsidR="00925E10">
        <w:rPr>
          <w:i/>
          <w:sz w:val="16"/>
          <w:szCs w:val="16"/>
        </w:rPr>
        <w:t>comprehensive exam/final report</w:t>
      </w:r>
      <w:r w:rsidR="004578D6">
        <w:rPr>
          <w:i/>
          <w:sz w:val="16"/>
          <w:szCs w:val="16"/>
        </w:rPr>
        <w:t xml:space="preserve">. </w:t>
      </w:r>
    </w:p>
    <w:p w:rsidR="00690383" w:rsidRPr="00EC1891" w:rsidRDefault="00690383" w:rsidP="00690383">
      <w:pPr>
        <w:rPr>
          <w:i/>
          <w:color w:val="C00000"/>
          <w:sz w:val="16"/>
          <w:szCs w:val="16"/>
        </w:rPr>
      </w:pPr>
      <w:r w:rsidRPr="00EC1891">
        <w:rPr>
          <w:i/>
          <w:color w:val="C00000"/>
          <w:sz w:val="16"/>
          <w:szCs w:val="16"/>
        </w:rPr>
        <w:t> </w:t>
      </w:r>
    </w:p>
    <w:p w:rsidR="00690383" w:rsidRPr="00EC1891" w:rsidRDefault="00694137" w:rsidP="007C739D">
      <w:pPr>
        <w:rPr>
          <w:color w:val="C00000"/>
          <w:sz w:val="16"/>
          <w:szCs w:val="16"/>
        </w:rPr>
      </w:pPr>
      <w:r>
        <w:rPr>
          <w:color w:val="C00000"/>
          <w:sz w:val="16"/>
          <w:szCs w:val="16"/>
        </w:rPr>
        <w:t xml:space="preserve">This week I was preparing to go to the TECA conference in Austin and I was worried that I would not be able to go due to the second ice storm that came through. When I was able to get there, I </w:t>
      </w:r>
      <w:proofErr w:type="gramStart"/>
      <w:r>
        <w:rPr>
          <w:color w:val="C00000"/>
          <w:sz w:val="16"/>
          <w:szCs w:val="16"/>
        </w:rPr>
        <w:t>was amazed</w:t>
      </w:r>
      <w:proofErr w:type="gramEnd"/>
      <w:r>
        <w:rPr>
          <w:color w:val="C00000"/>
          <w:sz w:val="16"/>
          <w:szCs w:val="16"/>
        </w:rPr>
        <w:t xml:space="preserve"> by the size of the floor for the booths. As I was walking around the neatest thing that came to my attention were the interactive projectors. With about a seventh of the cost of a Promethean board or a </w:t>
      </w:r>
      <w:proofErr w:type="spellStart"/>
      <w:r>
        <w:rPr>
          <w:color w:val="C00000"/>
          <w:sz w:val="16"/>
          <w:szCs w:val="16"/>
        </w:rPr>
        <w:t>Smartboard</w:t>
      </w:r>
      <w:proofErr w:type="spellEnd"/>
      <w:r>
        <w:rPr>
          <w:color w:val="C00000"/>
          <w:sz w:val="16"/>
          <w:szCs w:val="16"/>
        </w:rPr>
        <w:t xml:space="preserve">, teachers can turn their whiteboard to an interactive board. </w:t>
      </w:r>
      <w:r w:rsidR="00CE7E05">
        <w:rPr>
          <w:color w:val="C00000"/>
          <w:sz w:val="16"/>
          <w:szCs w:val="16"/>
        </w:rPr>
        <w:t>Since our Promethean boards were about $5000 we could purchase seven of the projectors for the price of one board and still get the functionality of both. I have been talking with our English and History department to see if I could assist them in writing a grant to purchase some for our classrooms. The English department seemed interested but the history department seemed indifferent. We will have to wait and see if this can be done.</w:t>
      </w:r>
    </w:p>
    <w:p w:rsidR="00690383" w:rsidRPr="00EC1891" w:rsidRDefault="00690383" w:rsidP="007C739D">
      <w:pPr>
        <w:rPr>
          <w:i/>
          <w:color w:val="C00000"/>
          <w:sz w:val="16"/>
          <w:szCs w:val="16"/>
        </w:rPr>
      </w:pPr>
    </w:p>
    <w:p w:rsidR="00E92B82" w:rsidRDefault="00E92B82" w:rsidP="001A3FAF">
      <w:pPr>
        <w:pStyle w:val="Heading3"/>
        <w:spacing w:before="60"/>
      </w:pPr>
    </w:p>
    <w:sectPr w:rsidR="00E92B82" w:rsidSect="00077074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DEB" w:rsidRDefault="00551DEB" w:rsidP="00551DEB">
      <w:pPr>
        <w:spacing w:after="0"/>
      </w:pPr>
      <w:r>
        <w:separator/>
      </w:r>
    </w:p>
  </w:endnote>
  <w:endnote w:type="continuationSeparator" w:id="0">
    <w:p w:rsidR="00551DEB" w:rsidRDefault="00551DEB" w:rsidP="00551D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DEB" w:rsidRDefault="00551DEB" w:rsidP="00551DEB">
      <w:pPr>
        <w:spacing w:after="0"/>
      </w:pPr>
      <w:r>
        <w:separator/>
      </w:r>
    </w:p>
  </w:footnote>
  <w:footnote w:type="continuationSeparator" w:id="0">
    <w:p w:rsidR="00551DEB" w:rsidRDefault="00551DEB" w:rsidP="00551D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436" w:rsidRDefault="00551DEB">
    <w:pPr>
      <w:pStyle w:val="Header"/>
    </w:pPr>
    <w:r>
      <w:t>C</w:t>
    </w:r>
    <w:r w:rsidR="00557114">
      <w:t xml:space="preserve">asey Smith </w:t>
    </w:r>
    <w:r w:rsidR="00694137">
      <w:t>2</w:t>
    </w:r>
    <w:r>
      <w:t>/</w:t>
    </w:r>
    <w:r w:rsidR="00694137">
      <w:t>7</w:t>
    </w:r>
    <w:r w:rsidR="00F2317A">
      <w:t>/1</w:t>
    </w:r>
    <w:r w:rsidR="00557114">
      <w:t>1</w:t>
    </w:r>
    <w:r>
      <w:t xml:space="preserve"> –</w:t>
    </w:r>
    <w:r w:rsidR="009B0436">
      <w:t xml:space="preserve"> </w:t>
    </w:r>
    <w:r w:rsidR="00694137">
      <w:t>2</w:t>
    </w:r>
    <w:r>
      <w:t>/</w:t>
    </w:r>
    <w:r w:rsidR="00694137">
      <w:t>11</w:t>
    </w:r>
    <w:r w:rsidR="00F2317A">
      <w:t>/1</w:t>
    </w:r>
    <w:r w:rsidR="00557114">
      <w:t>1</w:t>
    </w:r>
  </w:p>
  <w:p w:rsidR="009B0436" w:rsidRDefault="009B04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DB"/>
    <w:rsid w:val="00044459"/>
    <w:rsid w:val="000532D0"/>
    <w:rsid w:val="00055556"/>
    <w:rsid w:val="00077074"/>
    <w:rsid w:val="00077374"/>
    <w:rsid w:val="0008697B"/>
    <w:rsid w:val="000A573B"/>
    <w:rsid w:val="000B3DF4"/>
    <w:rsid w:val="000C213F"/>
    <w:rsid w:val="00143754"/>
    <w:rsid w:val="00146488"/>
    <w:rsid w:val="001A3FAF"/>
    <w:rsid w:val="00254187"/>
    <w:rsid w:val="00272F51"/>
    <w:rsid w:val="002A56B4"/>
    <w:rsid w:val="002E0287"/>
    <w:rsid w:val="002E77C7"/>
    <w:rsid w:val="003604A1"/>
    <w:rsid w:val="003C7979"/>
    <w:rsid w:val="003E32EC"/>
    <w:rsid w:val="003F12D0"/>
    <w:rsid w:val="00400303"/>
    <w:rsid w:val="00402EF0"/>
    <w:rsid w:val="0041569C"/>
    <w:rsid w:val="004558FF"/>
    <w:rsid w:val="004578D6"/>
    <w:rsid w:val="00551DEB"/>
    <w:rsid w:val="00557114"/>
    <w:rsid w:val="00590CBB"/>
    <w:rsid w:val="005A71F0"/>
    <w:rsid w:val="005C052B"/>
    <w:rsid w:val="005D1766"/>
    <w:rsid w:val="00600D6F"/>
    <w:rsid w:val="006272C5"/>
    <w:rsid w:val="006711AE"/>
    <w:rsid w:val="00690383"/>
    <w:rsid w:val="00694137"/>
    <w:rsid w:val="006E22FB"/>
    <w:rsid w:val="006E4961"/>
    <w:rsid w:val="007851E2"/>
    <w:rsid w:val="007860C3"/>
    <w:rsid w:val="007C739D"/>
    <w:rsid w:val="008567E0"/>
    <w:rsid w:val="00861B36"/>
    <w:rsid w:val="008D754B"/>
    <w:rsid w:val="0091034D"/>
    <w:rsid w:val="00921338"/>
    <w:rsid w:val="00925E10"/>
    <w:rsid w:val="00967AAB"/>
    <w:rsid w:val="00987512"/>
    <w:rsid w:val="009B0436"/>
    <w:rsid w:val="009E5881"/>
    <w:rsid w:val="00A15DD7"/>
    <w:rsid w:val="00A31DF5"/>
    <w:rsid w:val="00AA51D0"/>
    <w:rsid w:val="00AA60AD"/>
    <w:rsid w:val="00B002D5"/>
    <w:rsid w:val="00C437E9"/>
    <w:rsid w:val="00C608DB"/>
    <w:rsid w:val="00C875D5"/>
    <w:rsid w:val="00CE7E05"/>
    <w:rsid w:val="00D322DB"/>
    <w:rsid w:val="00D852FB"/>
    <w:rsid w:val="00E11260"/>
    <w:rsid w:val="00E53AEF"/>
    <w:rsid w:val="00E92B82"/>
    <w:rsid w:val="00EC1891"/>
    <w:rsid w:val="00F2317A"/>
    <w:rsid w:val="00F80CD4"/>
    <w:rsid w:val="00F91E4A"/>
    <w:rsid w:val="00FC3EF5"/>
    <w:rsid w:val="00FC702A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1DEB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51DEB"/>
    <w:rPr>
      <w:rFonts w:ascii="Verdana" w:hAnsi="Verdana"/>
      <w:szCs w:val="24"/>
    </w:rPr>
  </w:style>
  <w:style w:type="paragraph" w:styleId="BalloonText">
    <w:name w:val="Balloon Text"/>
    <w:basedOn w:val="Normal"/>
    <w:link w:val="BalloonTextChar"/>
    <w:rsid w:val="00551D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1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1DEB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51DEB"/>
    <w:rPr>
      <w:rFonts w:ascii="Verdana" w:hAnsi="Verdana"/>
      <w:szCs w:val="24"/>
    </w:rPr>
  </w:style>
  <w:style w:type="paragraph" w:styleId="BalloonText">
    <w:name w:val="Balloon Text"/>
    <w:basedOn w:val="Normal"/>
    <w:link w:val="BalloonTextChar"/>
    <w:rsid w:val="00551D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0x005826C046E36A0F419E813C6987F0428F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026738CCBCB1C84693814AF717514747" ma:contentTypeVersion="" ma:contentTypeDescription="" ma:contentTypeScope="" ma:versionID="3a5256db1c12dd9a9e102c9b6e71972a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C038-833F-46E2-A8BF-E4F86985C80F}">
  <ds:schemaRefs>
    <ds:schemaRef ds:uri="http://schemas.microsoft.com/office/2006/metadata/properties"/>
    <ds:schemaRef ds:uri="http://purl.org/dc/dcmitype/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100D1E6-C307-490B-9D24-FDAD4CA70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957D31-701E-4E37-A56F-BAE61D671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creator>home</dc:creator>
  <cp:lastModifiedBy>Smith</cp:lastModifiedBy>
  <cp:revision>3</cp:revision>
  <cp:lastPrinted>2010-01-05T00:01:00Z</cp:lastPrinted>
  <dcterms:created xsi:type="dcterms:W3CDTF">2011-03-19T15:36:00Z</dcterms:created>
  <dcterms:modified xsi:type="dcterms:W3CDTF">2011-03-19T15:39:00Z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98958b4b-ff64-4cee-9d96-94d57971ddd4</vt:lpwstr>
  </property>
</Properties>
</file>